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210C2F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35672B">
        <w:rPr>
          <w:rFonts w:ascii="Segoe UI" w:hAnsi="Segoe UI" w:cs="Segoe UI"/>
          <w:sz w:val="20"/>
        </w:rPr>
        <w:t>warsztatach metodycznych</w:t>
      </w:r>
      <w:r w:rsidR="00CB1C16">
        <w:rPr>
          <w:rFonts w:ascii="Segoe UI" w:hAnsi="Segoe UI" w:cs="Segoe UI"/>
          <w:sz w:val="20"/>
        </w:rPr>
        <w:t xml:space="preserve"> Budzącej Się Szkoły</w:t>
      </w:r>
      <w:r w:rsidR="007E5BA9">
        <w:rPr>
          <w:rFonts w:ascii="Segoe UI" w:hAnsi="Segoe UI" w:cs="Segoe UI"/>
          <w:sz w:val="20"/>
        </w:rPr>
        <w:t xml:space="preserve"> </w:t>
      </w:r>
      <w:r w:rsidR="008A60C1">
        <w:rPr>
          <w:rFonts w:ascii="Segoe UI" w:hAnsi="Segoe UI" w:cs="Segoe UI"/>
          <w:b/>
          <w:sz w:val="20"/>
        </w:rPr>
        <w:t>Ocenianie opisowe w klasach 1-3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CB1C16">
        <w:rPr>
          <w:rFonts w:ascii="Segoe UI" w:hAnsi="Segoe UI" w:cs="Segoe UI"/>
          <w:sz w:val="20"/>
        </w:rPr>
        <w:t>które</w:t>
      </w:r>
      <w:r w:rsidR="00B67132" w:rsidRPr="00BC26AF">
        <w:rPr>
          <w:rFonts w:ascii="Segoe UI" w:hAnsi="Segoe UI" w:cs="Segoe UI"/>
          <w:sz w:val="20"/>
        </w:rPr>
        <w:t xml:space="preserve"> odbędzie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8A60C1">
        <w:rPr>
          <w:rFonts w:ascii="Segoe UI" w:hAnsi="Segoe UI" w:cs="Segoe UI"/>
          <w:sz w:val="20"/>
        </w:rPr>
        <w:t xml:space="preserve">23 sierpnia </w:t>
      </w:r>
      <w:r w:rsidR="00A418BC">
        <w:rPr>
          <w:rFonts w:ascii="Segoe UI" w:hAnsi="Segoe UI" w:cs="Segoe UI"/>
          <w:sz w:val="20"/>
        </w:rPr>
        <w:t>2025</w:t>
      </w:r>
      <w:r w:rsidR="001706F1">
        <w:rPr>
          <w:rFonts w:ascii="Segoe UI" w:hAnsi="Segoe UI" w:cs="Segoe UI"/>
          <w:sz w:val="20"/>
        </w:rPr>
        <w:t xml:space="preserve"> roku</w:t>
      </w:r>
      <w:r w:rsidR="0035672B">
        <w:rPr>
          <w:rFonts w:ascii="Segoe UI" w:hAnsi="Segoe UI" w:cs="Segoe UI"/>
          <w:sz w:val="20"/>
        </w:rPr>
        <w:t xml:space="preserve"> w Toruniu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21" w:rsidRDefault="009D6521" w:rsidP="0009100A">
      <w:pPr>
        <w:spacing w:after="0" w:line="240" w:lineRule="auto"/>
      </w:pPr>
      <w:r>
        <w:separator/>
      </w:r>
    </w:p>
  </w:endnote>
  <w:endnote w:type="continuationSeparator" w:id="0">
    <w:p w:rsidR="009D6521" w:rsidRDefault="009D6521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21" w:rsidRDefault="009D6521" w:rsidP="0009100A">
      <w:pPr>
        <w:spacing w:after="0" w:line="240" w:lineRule="auto"/>
      </w:pPr>
      <w:r>
        <w:separator/>
      </w:r>
    </w:p>
  </w:footnote>
  <w:footnote w:type="continuationSeparator" w:id="0">
    <w:p w:rsidR="009D6521" w:rsidRDefault="009D6521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41DDD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C17A6"/>
    <w:rsid w:val="001D313D"/>
    <w:rsid w:val="001E0C24"/>
    <w:rsid w:val="0020191A"/>
    <w:rsid w:val="00210C2F"/>
    <w:rsid w:val="002252D8"/>
    <w:rsid w:val="0024670C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5672B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2A"/>
    <w:rsid w:val="00457038"/>
    <w:rsid w:val="00465455"/>
    <w:rsid w:val="00477D46"/>
    <w:rsid w:val="004D22B1"/>
    <w:rsid w:val="004D5E53"/>
    <w:rsid w:val="004E22D0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A60C1"/>
    <w:rsid w:val="008C2417"/>
    <w:rsid w:val="009428AC"/>
    <w:rsid w:val="00996F50"/>
    <w:rsid w:val="009B39E1"/>
    <w:rsid w:val="009D652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B4103"/>
    <w:rsid w:val="00BC26AF"/>
    <w:rsid w:val="00BD1324"/>
    <w:rsid w:val="00C30A69"/>
    <w:rsid w:val="00C3211D"/>
    <w:rsid w:val="00C3761B"/>
    <w:rsid w:val="00C60778"/>
    <w:rsid w:val="00C7471C"/>
    <w:rsid w:val="00C821DF"/>
    <w:rsid w:val="00C903C3"/>
    <w:rsid w:val="00CB1C16"/>
    <w:rsid w:val="00CD7718"/>
    <w:rsid w:val="00CF68AF"/>
    <w:rsid w:val="00D0634D"/>
    <w:rsid w:val="00D45F42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181A8-58F7-454A-9AC5-B00F5C02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2</cp:revision>
  <dcterms:created xsi:type="dcterms:W3CDTF">2025-07-02T09:29:00Z</dcterms:created>
  <dcterms:modified xsi:type="dcterms:W3CDTF">2025-07-02T09:29:00Z</dcterms:modified>
</cp:coreProperties>
</file>